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62C0" w:rsidR="0041292C" w:rsidP="00172BB1" w:rsidRDefault="0041292C" w14:paraId="06D03F5A" w14:textId="77777777">
      <w:pPr>
        <w:rPr>
          <w:rFonts w:eastAsia="Arial"/>
        </w:rPr>
      </w:pPr>
      <w:r w:rsidRPr="003662C0">
        <w:rPr>
          <w:rFonts w:eastAsia="Arial"/>
          <w:b/>
          <w:bCs/>
        </w:rPr>
        <w:t>FROM:</w:t>
      </w:r>
      <w:r w:rsidRPr="003662C0">
        <w:rPr>
          <w:rFonts w:eastAsia="Arial"/>
        </w:rPr>
        <w:t> Department/Agency Leadership or Campaign Manager </w:t>
      </w:r>
    </w:p>
    <w:p w:rsidRPr="003662C0" w:rsidR="0041292C" w:rsidP="00172BB1" w:rsidRDefault="0041292C" w14:paraId="28FA081E" w14:textId="77777777">
      <w:pPr>
        <w:rPr>
          <w:rFonts w:eastAsia="Arial"/>
        </w:rPr>
      </w:pPr>
      <w:r w:rsidRPr="003662C0">
        <w:rPr>
          <w:rFonts w:eastAsia="Arial"/>
          <w:b/>
          <w:bCs/>
        </w:rPr>
        <w:t>TO:</w:t>
      </w:r>
      <w:r w:rsidRPr="003662C0">
        <w:rPr>
          <w:rFonts w:eastAsia="Arial"/>
        </w:rPr>
        <w:t> All Employees </w:t>
      </w:r>
    </w:p>
    <w:p w:rsidRPr="003662C0" w:rsidR="0041292C" w:rsidP="00172BB1" w:rsidRDefault="0041292C" w14:paraId="4E26C7AA" w14:textId="69AF018F">
      <w:pPr>
        <w:rPr>
          <w:rFonts w:eastAsia="Arial"/>
        </w:rPr>
      </w:pPr>
      <w:r w:rsidRPr="7AC289BF" w:rsidR="0041292C">
        <w:rPr>
          <w:rFonts w:eastAsia="Arial"/>
          <w:b w:val="1"/>
          <w:bCs w:val="1"/>
        </w:rPr>
        <w:t>CONTENT:</w:t>
      </w:r>
      <w:r w:rsidRPr="7AC289BF" w:rsidR="0041292C">
        <w:rPr>
          <w:rFonts w:eastAsia="Arial"/>
        </w:rPr>
        <w:t> Campaign End/Finish Strong</w:t>
      </w:r>
    </w:p>
    <w:p w:rsidRPr="003662C0" w:rsidR="0041292C" w:rsidP="00172BB1" w:rsidRDefault="0041292C" w14:paraId="156822A8" w14:textId="0D366570">
      <w:pPr>
        <w:rPr>
          <w:rFonts w:eastAsia="Arial"/>
        </w:rPr>
      </w:pPr>
      <w:r w:rsidRPr="1256B001" w:rsidR="0041292C">
        <w:rPr>
          <w:rFonts w:eastAsia="Arial"/>
          <w:b w:val="1"/>
          <w:bCs w:val="1"/>
        </w:rPr>
        <w:t>DATE TO SEND:</w:t>
      </w:r>
      <w:r w:rsidRPr="1256B001" w:rsidR="0041292C">
        <w:rPr>
          <w:rFonts w:eastAsia="Arial"/>
        </w:rPr>
        <w:t> </w:t>
      </w:r>
      <w:r w:rsidRPr="1256B001" w:rsidR="0041292C">
        <w:rPr>
          <w:rFonts w:eastAsia="Arial"/>
        </w:rPr>
        <w:t>January</w:t>
      </w:r>
    </w:p>
    <w:p w:rsidRPr="003662C0" w:rsidR="0041292C" w:rsidP="00172BB1" w:rsidRDefault="0041292C" w14:paraId="0B84994C" w14:textId="77777777">
      <w:pPr>
        <w:rPr>
          <w:rFonts w:eastAsia="Arial"/>
        </w:rPr>
      </w:pPr>
      <w:r w:rsidRPr="003662C0">
        <w:rPr>
          <w:rFonts w:eastAsia="Arial"/>
          <w:b/>
          <w:bCs/>
        </w:rPr>
        <w:t>SUBJECT</w:t>
      </w:r>
      <w:r w:rsidRPr="003662C0">
        <w:rPr>
          <w:rFonts w:eastAsia="Arial"/>
        </w:rPr>
        <w:t>: </w:t>
      </w:r>
      <w:r w:rsidRPr="00726C81">
        <w:rPr>
          <w:rStyle w:val="Heading1Char"/>
          <w:rFonts w:ascii="Arial" w:hAnsi="Arial" w:cs="Arial"/>
          <w:color w:val="auto"/>
          <w:sz w:val="22"/>
          <w:szCs w:val="22"/>
        </w:rPr>
        <w:t>Reminder: Join the CFC today and be the face of change!</w:t>
      </w:r>
      <w:r w:rsidRPr="00726C81">
        <w:rPr>
          <w:rFonts w:eastAsia="Arial"/>
        </w:rPr>
        <w:t> </w:t>
      </w:r>
    </w:p>
    <w:p w:rsidRPr="003662C0" w:rsidR="0041292C" w:rsidP="00172BB1" w:rsidRDefault="0041292C" w14:paraId="6E7BEAA2" w14:textId="77777777">
      <w:pPr>
        <w:rPr>
          <w:rFonts w:eastAsia="Arial"/>
        </w:rPr>
      </w:pPr>
      <w:r w:rsidRPr="003662C0">
        <w:rPr>
          <w:rFonts w:eastAsia="Arial"/>
        </w:rPr>
        <w:t> </w:t>
      </w:r>
    </w:p>
    <w:p w:rsidRPr="00382F63" w:rsidR="0041292C" w:rsidP="00172BB1" w:rsidRDefault="0041292C" w14:paraId="235C4AA9" w14:textId="77777777">
      <w:pPr>
        <w:tabs>
          <w:tab w:val="left" w:pos="1010"/>
        </w:tabs>
        <w:rPr>
          <w:rFonts w:eastAsia="Arial"/>
        </w:rPr>
      </w:pPr>
      <w:r w:rsidRPr="00382F63">
        <w:rPr>
          <w:rFonts w:eastAsia="Arial"/>
        </w:rPr>
        <w:t>Dear </w:t>
      </w:r>
      <w:r>
        <w:rPr>
          <w:rFonts w:eastAsia="Arial"/>
        </w:rPr>
        <w:t>colleagues</w:t>
      </w:r>
      <w:r w:rsidRPr="00382F63">
        <w:rPr>
          <w:rFonts w:eastAsia="Arial"/>
        </w:rPr>
        <w:t>: </w:t>
      </w:r>
    </w:p>
    <w:p w:rsidR="0041292C" w:rsidP="00172BB1" w:rsidRDefault="0041292C" w14:paraId="63E4A9CD" w14:textId="77777777">
      <w:pPr>
        <w:tabs>
          <w:tab w:val="left" w:pos="1010"/>
        </w:tabs>
        <w:rPr>
          <w:rFonts w:eastAsia="Arial"/>
        </w:rPr>
      </w:pPr>
      <w:r w:rsidRPr="00382F63">
        <w:rPr>
          <w:rFonts w:eastAsia="Arial"/>
        </w:rPr>
        <w:t> </w:t>
      </w:r>
    </w:p>
    <w:p w:rsidR="00A358AD" w:rsidP="382FB7A4" w:rsidRDefault="00A358AD" w14:paraId="11D674BE" w14:textId="0C2D719E">
      <w:pPr>
        <w:tabs>
          <w:tab w:val="left" w:leader="none" w:pos="1010"/>
        </w:tabs>
        <w:rPr>
          <w:rFonts w:eastAsia="Arial"/>
        </w:rPr>
      </w:pPr>
      <w:r w:rsidRPr="1256B001" w:rsidR="00A358AD">
        <w:rPr>
          <w:rFonts w:eastAsia="Arial"/>
        </w:rPr>
        <w:t xml:space="preserve">Thank you to all of you who answered my call to participate in Giving Tuesday a few months ago. The day, and in fact the whole week, was a huge success as federal employees like you and me gave millions of dollars through the CFC to help change the world. </w:t>
      </w:r>
    </w:p>
    <w:p w:rsidR="382FB7A4" w:rsidP="382FB7A4" w:rsidRDefault="382FB7A4" w14:paraId="435E725D" w14:textId="0DC138EB">
      <w:pPr>
        <w:tabs>
          <w:tab w:val="left" w:leader="none" w:pos="1010"/>
        </w:tabs>
        <w:rPr>
          <w:rFonts w:eastAsia="Arial"/>
        </w:rPr>
      </w:pPr>
    </w:p>
    <w:p w:rsidR="00A358AD" w:rsidP="1256B001" w:rsidRDefault="00A358AD" w14:paraId="1AB5CF43" w14:textId="2B2C1A3F">
      <w:pPr>
        <w:pStyle w:val="Normal"/>
        <w:tabs>
          <w:tab w:val="left" w:leader="none" w:pos="1010"/>
        </w:tabs>
        <w:rPr>
          <w:rFonts w:eastAsia="Arial"/>
          <w:color w:val="000000" w:themeColor="text1" w:themeTint="FF" w:themeShade="FF"/>
        </w:rPr>
      </w:pPr>
      <w:r w:rsidRPr="1256B001" w:rsidR="00A358AD">
        <w:rPr>
          <w:rFonts w:eastAsia="Arial"/>
        </w:rPr>
        <w:t xml:space="preserve">If you haven’t had a chance to participate yet, don’t worry. It’s not too late. The final day of the campaign is Jan. 14, so there’s still time to support your cause by giving through the CFC. Just go to </w:t>
      </w:r>
      <w:hyperlink r:id="Rbcdead5bd5ea402b">
        <w:r w:rsidRPr="1256B001" w:rsidR="1256B001">
          <w:rPr>
            <w:rStyle w:val="Hyperlink"/>
            <w:rFonts w:ascii="Arial" w:hAnsi="Arial" w:eastAsia="Arial" w:cs="Arial"/>
            <w:i w:val="0"/>
            <w:iCs w:val="0"/>
            <w:caps w:val="0"/>
            <w:smallCaps w:val="0"/>
            <w:strike w:val="0"/>
            <w:dstrike w:val="0"/>
            <w:noProof w:val="0"/>
            <w:color w:val="0563C1"/>
            <w:sz w:val="22"/>
            <w:szCs w:val="22"/>
            <w:lang w:val="en-US"/>
          </w:rPr>
          <w:t>GiveCFC.org</w:t>
        </w:r>
      </w:hyperlink>
      <w:r w:rsidRPr="1256B001" w:rsidR="00A358AD">
        <w:rPr>
          <w:rFonts w:eastAsia="Arial"/>
        </w:rPr>
        <w:t xml:space="preserve"> today. Through</w:t>
      </w:r>
      <w:r w:rsidRPr="1256B001" w:rsidR="0041292C">
        <w:rPr>
          <w:rFonts w:eastAsia="Arial"/>
        </w:rPr>
        <w:t xml:space="preserve"> the CFC, making a difference is easy. </w:t>
      </w:r>
    </w:p>
    <w:p w:rsidR="382FB7A4" w:rsidP="382FB7A4" w:rsidRDefault="382FB7A4" w14:paraId="7E7EE0EA" w14:textId="318E9669">
      <w:pPr>
        <w:pStyle w:val="Normal"/>
        <w:tabs>
          <w:tab w:val="left" w:leader="none" w:pos="1010"/>
        </w:tabs>
        <w:rPr>
          <w:rFonts w:ascii="Arial" w:hAnsi="Arial" w:eastAsia="Calibri" w:cs="Arial"/>
        </w:rPr>
      </w:pPr>
    </w:p>
    <w:p w:rsidR="0041292C" w:rsidP="00172BB1" w:rsidRDefault="0041292C" w14:paraId="55F6EE7C" w14:textId="30363546">
      <w:pPr>
        <w:tabs>
          <w:tab w:val="left" w:pos="1010"/>
        </w:tabs>
        <w:rPr>
          <w:rFonts w:eastAsia="Arial"/>
        </w:rPr>
      </w:pPr>
      <w:r w:rsidRPr="1256B001" w:rsidR="0041292C">
        <w:rPr>
          <w:rFonts w:eastAsia="Arial"/>
        </w:rPr>
        <w:t>O</w:t>
      </w:r>
      <w:r w:rsidRPr="1256B001" w:rsidR="0041292C">
        <w:rPr>
          <w:rFonts w:eastAsia="Arial"/>
        </w:rPr>
        <w:t>n behalf of </w:t>
      </w:r>
      <w:r w:rsidRPr="1256B001" w:rsidR="00A358AD">
        <w:rPr>
          <w:rFonts w:eastAsia="Arial"/>
        </w:rPr>
        <w:t xml:space="preserve">all </w:t>
      </w:r>
      <w:r w:rsidRPr="1256B001" w:rsidR="0041292C">
        <w:rPr>
          <w:rFonts w:eastAsia="Arial"/>
        </w:rPr>
        <w:t xml:space="preserve">who will </w:t>
      </w:r>
      <w:r w:rsidRPr="1256B001" w:rsidR="0041292C">
        <w:rPr>
          <w:rFonts w:eastAsia="Arial"/>
        </w:rPr>
        <w:t>benefit</w:t>
      </w:r>
      <w:r w:rsidRPr="1256B001" w:rsidR="0041292C">
        <w:rPr>
          <w:rFonts w:eastAsia="Arial"/>
        </w:rPr>
        <w:t xml:space="preserve"> from your kindness, </w:t>
      </w:r>
      <w:r w:rsidRPr="1256B001" w:rsidR="00A358AD">
        <w:rPr>
          <w:rFonts w:eastAsia="Arial"/>
        </w:rPr>
        <w:t>thank you for choosing to be the face of change and making a difference.</w:t>
      </w:r>
    </w:p>
    <w:p w:rsidR="1256B001" w:rsidP="1256B001" w:rsidRDefault="1256B001" w14:paraId="7BFB6DC3" w14:textId="114A527A">
      <w:pPr>
        <w:pStyle w:val="Normal"/>
        <w:tabs>
          <w:tab w:val="left" w:leader="none" w:pos="1010"/>
        </w:tabs>
        <w:rPr>
          <w:rFonts w:ascii="Arial" w:hAnsi="Arial" w:eastAsia="Calibri" w:cs="Arial"/>
        </w:rPr>
      </w:pPr>
    </w:p>
    <w:p w:rsidR="0041292C" w:rsidP="00172BB1" w:rsidRDefault="0041292C" w14:paraId="5A39BBE3" w14:textId="77777777"/>
    <w:p w:rsidR="00172BB1" w:rsidP="00172BB1" w:rsidRDefault="00172BB1" w14:paraId="3E249FEA" w14:textId="6EF155DE">
      <w:r w:rsidR="1256B001">
        <w:rPr/>
        <w:t xml:space="preserve">P.S. If you have given, I encourage you to bring up the CFC in your conversations with your colleagues to inspire others to join the CFC community and make their donation too. </w:t>
      </w:r>
    </w:p>
    <w:sectPr w:rsidR="00172BB1" w:rsidSect="00A358AD">
      <w:headerReference w:type="first" r:id="rId11"/>
      <w:footerReference w:type="first" r:id="rId12"/>
      <w:pgSz w:w="12240" w:h="15840" w:orient="portrait"/>
      <w:pgMar w:top="1440" w:right="1440" w:bottom="1080" w:left="1440" w:header="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F18" w:rsidRDefault="00EC4F18" w14:paraId="085BE626" w14:textId="77777777">
      <w:pPr>
        <w:spacing w:line="240" w:lineRule="auto"/>
      </w:pPr>
      <w:r>
        <w:separator/>
      </w:r>
    </w:p>
  </w:endnote>
  <w:endnote w:type="continuationSeparator" w:id="0">
    <w:p w:rsidR="00EC4F18" w:rsidRDefault="00EC4F18" w14:paraId="300473F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9CA" w:rsidP="001349CA" w:rsidRDefault="00A358AD" w14:paraId="29D6B04F" w14:textId="77777777">
    <w:pPr>
      <w:autoSpaceDE w:val="0"/>
      <w:autoSpaceDN w:val="0"/>
      <w:adjustRightInd w:val="0"/>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F18" w:rsidRDefault="00EC4F18" w14:paraId="0230199F" w14:textId="77777777">
      <w:pPr>
        <w:spacing w:line="240" w:lineRule="auto"/>
      </w:pPr>
      <w:r>
        <w:separator/>
      </w:r>
    </w:p>
  </w:footnote>
  <w:footnote w:type="continuationSeparator" w:id="0">
    <w:p w:rsidR="00EC4F18" w:rsidRDefault="00EC4F18" w14:paraId="4275BAA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D13" w:rsidP="00DC030A" w:rsidRDefault="00A358AD" w14:paraId="41C8F396" w14:textId="77777777">
    <w:pPr>
      <w:pStyle w:val="Header"/>
      <w:ind w:left="-1080"/>
    </w:pPr>
    <w:r>
      <w:br/>
    </w:r>
    <w:r w:rsidR="66B888E5">
      <w:rPr>
        <w:noProof/>
      </w:rPr>
      <w:drawing>
        <wp:inline distT="0" distB="0" distL="0" distR="0" wp14:anchorId="320A64E1" wp14:editId="22A28DCC">
          <wp:extent cx="5943600" cy="1428750"/>
          <wp:effectExtent l="0" t="0" r="0" b="0"/>
          <wp:docPr id="5" name="Picture 5" descr="You Can Be the Face of Change, CFC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You Can Be the Face of Change, CFC Star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1428750"/>
                  </a:xfrm>
                  <a:prstGeom prst="rect">
                    <a:avLst/>
                  </a:prstGeom>
                </pic:spPr>
              </pic:pic>
            </a:graphicData>
          </a:graphic>
        </wp:inline>
      </w:drawing>
    </w:r>
  </w:p>
  <w:p w:rsidR="00DC030A" w:rsidP="00DC030A" w:rsidRDefault="00172BB1" w14:paraId="72A3D3EC" w14:textId="273FC05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4BE"/>
    <w:multiLevelType w:val="hybridMultilevel"/>
    <w:tmpl w:val="CD98CB72"/>
    <w:lvl w:ilvl="0" w:tplc="5ACCCF80">
      <w:start w:val="1"/>
      <w:numFmt w:val="decimal"/>
      <w:lvlText w:val="%1."/>
      <w:lvlJc w:val="left"/>
      <w:pPr>
        <w:ind w:left="720" w:hanging="360"/>
      </w:pPr>
    </w:lvl>
    <w:lvl w:ilvl="1" w:tplc="1D301086">
      <w:start w:val="1"/>
      <w:numFmt w:val="lowerLetter"/>
      <w:lvlText w:val="%2."/>
      <w:lvlJc w:val="left"/>
      <w:pPr>
        <w:ind w:left="1440" w:hanging="360"/>
      </w:pPr>
    </w:lvl>
    <w:lvl w:ilvl="2" w:tplc="2C004554">
      <w:start w:val="1"/>
      <w:numFmt w:val="lowerRoman"/>
      <w:lvlText w:val="%3."/>
      <w:lvlJc w:val="right"/>
      <w:pPr>
        <w:ind w:left="2160" w:hanging="180"/>
      </w:pPr>
    </w:lvl>
    <w:lvl w:ilvl="3" w:tplc="276472D0">
      <w:start w:val="1"/>
      <w:numFmt w:val="decimal"/>
      <w:lvlText w:val="%4."/>
      <w:lvlJc w:val="left"/>
      <w:pPr>
        <w:ind w:left="2880" w:hanging="360"/>
      </w:pPr>
    </w:lvl>
    <w:lvl w:ilvl="4" w:tplc="266C4834">
      <w:start w:val="1"/>
      <w:numFmt w:val="lowerLetter"/>
      <w:lvlText w:val="%5."/>
      <w:lvlJc w:val="left"/>
      <w:pPr>
        <w:ind w:left="3600" w:hanging="360"/>
      </w:pPr>
    </w:lvl>
    <w:lvl w:ilvl="5" w:tplc="59627F08">
      <w:start w:val="1"/>
      <w:numFmt w:val="lowerRoman"/>
      <w:lvlText w:val="%6."/>
      <w:lvlJc w:val="right"/>
      <w:pPr>
        <w:ind w:left="4320" w:hanging="180"/>
      </w:pPr>
    </w:lvl>
    <w:lvl w:ilvl="6" w:tplc="F64ED776">
      <w:start w:val="1"/>
      <w:numFmt w:val="decimal"/>
      <w:lvlText w:val="%7."/>
      <w:lvlJc w:val="left"/>
      <w:pPr>
        <w:ind w:left="5040" w:hanging="360"/>
      </w:pPr>
    </w:lvl>
    <w:lvl w:ilvl="7" w:tplc="62CA5952">
      <w:start w:val="1"/>
      <w:numFmt w:val="lowerLetter"/>
      <w:lvlText w:val="%8."/>
      <w:lvlJc w:val="left"/>
      <w:pPr>
        <w:ind w:left="5760" w:hanging="360"/>
      </w:pPr>
    </w:lvl>
    <w:lvl w:ilvl="8" w:tplc="F920C1EE">
      <w:start w:val="1"/>
      <w:numFmt w:val="lowerRoman"/>
      <w:lvlText w:val="%9."/>
      <w:lvlJc w:val="right"/>
      <w:pPr>
        <w:ind w:left="6480" w:hanging="180"/>
      </w:pPr>
    </w:lvl>
  </w:abstractNum>
  <w:abstractNum w:abstractNumId="1" w15:restartNumberingAfterBreak="0">
    <w:nsid w:val="4A2B0A01"/>
    <w:multiLevelType w:val="multilevel"/>
    <w:tmpl w:val="07C09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D700E64"/>
    <w:multiLevelType w:val="hybridMultilevel"/>
    <w:tmpl w:val="E7E8385A"/>
    <w:lvl w:ilvl="0" w:tplc="60B694A2">
      <w:start w:val="1"/>
      <w:numFmt w:val="bullet"/>
      <w:pStyle w:val="ListParagraph"/>
      <w:lvlText w:val=""/>
      <w:lvlJc w:val="left"/>
      <w:pPr>
        <w:ind w:left="720" w:hanging="360"/>
      </w:pPr>
      <w:rPr>
        <w:rFonts w:hint="default" w:ascii="Symbol" w:hAnsi="Symbol"/>
        <w:color w:val="44546A"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2DC6736"/>
    <w:multiLevelType w:val="hybridMultilevel"/>
    <w:tmpl w:val="7B7EFB12"/>
    <w:lvl w:ilvl="0" w:tplc="695A0012">
      <w:start w:val="1"/>
      <w:numFmt w:val="bullet"/>
      <w:lvlText w:val=""/>
      <w:lvlJc w:val="left"/>
      <w:pPr>
        <w:ind w:left="720" w:hanging="360"/>
      </w:pPr>
      <w:rPr>
        <w:rFonts w:hint="default" w:ascii="Symbol" w:hAnsi="Symbol"/>
      </w:rPr>
    </w:lvl>
    <w:lvl w:ilvl="1" w:tplc="23E0A6B4">
      <w:start w:val="1"/>
      <w:numFmt w:val="bullet"/>
      <w:lvlText w:val="o"/>
      <w:lvlJc w:val="left"/>
      <w:pPr>
        <w:ind w:left="1440" w:hanging="360"/>
      </w:pPr>
      <w:rPr>
        <w:rFonts w:hint="default" w:ascii="Courier New" w:hAnsi="Courier New"/>
      </w:rPr>
    </w:lvl>
    <w:lvl w:ilvl="2" w:tplc="F73084A2">
      <w:start w:val="1"/>
      <w:numFmt w:val="bullet"/>
      <w:lvlText w:val=""/>
      <w:lvlJc w:val="left"/>
      <w:pPr>
        <w:ind w:left="2160" w:hanging="360"/>
      </w:pPr>
      <w:rPr>
        <w:rFonts w:hint="default" w:ascii="Wingdings" w:hAnsi="Wingdings"/>
      </w:rPr>
    </w:lvl>
    <w:lvl w:ilvl="3" w:tplc="A468D1B4">
      <w:start w:val="1"/>
      <w:numFmt w:val="bullet"/>
      <w:lvlText w:val=""/>
      <w:lvlJc w:val="left"/>
      <w:pPr>
        <w:ind w:left="2880" w:hanging="360"/>
      </w:pPr>
      <w:rPr>
        <w:rFonts w:hint="default" w:ascii="Symbol" w:hAnsi="Symbol"/>
      </w:rPr>
    </w:lvl>
    <w:lvl w:ilvl="4" w:tplc="7480C0C6">
      <w:start w:val="1"/>
      <w:numFmt w:val="bullet"/>
      <w:lvlText w:val="o"/>
      <w:lvlJc w:val="left"/>
      <w:pPr>
        <w:ind w:left="3600" w:hanging="360"/>
      </w:pPr>
      <w:rPr>
        <w:rFonts w:hint="default" w:ascii="Courier New" w:hAnsi="Courier New"/>
      </w:rPr>
    </w:lvl>
    <w:lvl w:ilvl="5" w:tplc="02D86D88">
      <w:start w:val="1"/>
      <w:numFmt w:val="bullet"/>
      <w:lvlText w:val=""/>
      <w:lvlJc w:val="left"/>
      <w:pPr>
        <w:ind w:left="4320" w:hanging="360"/>
      </w:pPr>
      <w:rPr>
        <w:rFonts w:hint="default" w:ascii="Wingdings" w:hAnsi="Wingdings"/>
      </w:rPr>
    </w:lvl>
    <w:lvl w:ilvl="6" w:tplc="9A8EA7E6">
      <w:start w:val="1"/>
      <w:numFmt w:val="bullet"/>
      <w:lvlText w:val=""/>
      <w:lvlJc w:val="left"/>
      <w:pPr>
        <w:ind w:left="5040" w:hanging="360"/>
      </w:pPr>
      <w:rPr>
        <w:rFonts w:hint="default" w:ascii="Symbol" w:hAnsi="Symbol"/>
      </w:rPr>
    </w:lvl>
    <w:lvl w:ilvl="7" w:tplc="CA641C10">
      <w:start w:val="1"/>
      <w:numFmt w:val="bullet"/>
      <w:lvlText w:val="o"/>
      <w:lvlJc w:val="left"/>
      <w:pPr>
        <w:ind w:left="5760" w:hanging="360"/>
      </w:pPr>
      <w:rPr>
        <w:rFonts w:hint="default" w:ascii="Courier New" w:hAnsi="Courier New"/>
      </w:rPr>
    </w:lvl>
    <w:lvl w:ilvl="8" w:tplc="E65CD458">
      <w:start w:val="1"/>
      <w:numFmt w:val="bullet"/>
      <w:lvlText w:val=""/>
      <w:lvlJc w:val="left"/>
      <w:pPr>
        <w:ind w:left="6480" w:hanging="360"/>
      </w:pPr>
      <w:rPr>
        <w:rFonts w:hint="default" w:ascii="Wingdings" w:hAnsi="Wingdings"/>
      </w:rPr>
    </w:lvl>
  </w:abstractNum>
  <w:abstractNum w:abstractNumId="4" w15:restartNumberingAfterBreak="0">
    <w:nsid w:val="658451C5"/>
    <w:multiLevelType w:val="hybridMultilevel"/>
    <w:tmpl w:val="8EA25C22"/>
    <w:lvl w:ilvl="0" w:tplc="F70ABBAA">
      <w:start w:val="3"/>
      <w:numFmt w:val="decimal"/>
      <w:lvlText w:val="%1."/>
      <w:lvlJc w:val="left"/>
      <w:pPr>
        <w:ind w:left="720" w:hanging="360"/>
      </w:pPr>
    </w:lvl>
    <w:lvl w:ilvl="1" w:tplc="F1FAB46E">
      <w:start w:val="1"/>
      <w:numFmt w:val="lowerLetter"/>
      <w:lvlText w:val="%2."/>
      <w:lvlJc w:val="left"/>
      <w:pPr>
        <w:ind w:left="1440" w:hanging="360"/>
      </w:pPr>
    </w:lvl>
    <w:lvl w:ilvl="2" w:tplc="62388FF0">
      <w:start w:val="1"/>
      <w:numFmt w:val="lowerRoman"/>
      <w:lvlText w:val="%3."/>
      <w:lvlJc w:val="right"/>
      <w:pPr>
        <w:ind w:left="2160" w:hanging="180"/>
      </w:pPr>
    </w:lvl>
    <w:lvl w:ilvl="3" w:tplc="71041936">
      <w:start w:val="1"/>
      <w:numFmt w:val="decimal"/>
      <w:lvlText w:val="%4."/>
      <w:lvlJc w:val="left"/>
      <w:pPr>
        <w:ind w:left="2880" w:hanging="360"/>
      </w:pPr>
    </w:lvl>
    <w:lvl w:ilvl="4" w:tplc="9F38D074">
      <w:start w:val="1"/>
      <w:numFmt w:val="lowerLetter"/>
      <w:lvlText w:val="%5."/>
      <w:lvlJc w:val="left"/>
      <w:pPr>
        <w:ind w:left="3600" w:hanging="360"/>
      </w:pPr>
    </w:lvl>
    <w:lvl w:ilvl="5" w:tplc="6EA8BB14">
      <w:start w:val="1"/>
      <w:numFmt w:val="lowerRoman"/>
      <w:lvlText w:val="%6."/>
      <w:lvlJc w:val="right"/>
      <w:pPr>
        <w:ind w:left="4320" w:hanging="180"/>
      </w:pPr>
    </w:lvl>
    <w:lvl w:ilvl="6" w:tplc="5EF42F3A">
      <w:start w:val="1"/>
      <w:numFmt w:val="decimal"/>
      <w:lvlText w:val="%7."/>
      <w:lvlJc w:val="left"/>
      <w:pPr>
        <w:ind w:left="5040" w:hanging="360"/>
      </w:pPr>
    </w:lvl>
    <w:lvl w:ilvl="7" w:tplc="1732519A">
      <w:start w:val="1"/>
      <w:numFmt w:val="lowerLetter"/>
      <w:lvlText w:val="%8."/>
      <w:lvlJc w:val="left"/>
      <w:pPr>
        <w:ind w:left="5760" w:hanging="360"/>
      </w:pPr>
    </w:lvl>
    <w:lvl w:ilvl="8" w:tplc="1A9E9488">
      <w:start w:val="1"/>
      <w:numFmt w:val="lowerRoman"/>
      <w:lvlText w:val="%9."/>
      <w:lvlJc w:val="right"/>
      <w:pPr>
        <w:ind w:left="6480" w:hanging="180"/>
      </w:pPr>
    </w:lvl>
  </w:abstractNum>
  <w:abstractNum w:abstractNumId="5" w15:restartNumberingAfterBreak="0">
    <w:nsid w:val="6C4D2359"/>
    <w:multiLevelType w:val="hybridMultilevel"/>
    <w:tmpl w:val="76E6D4F4"/>
    <w:lvl w:ilvl="0" w:tplc="34AC0C12">
      <w:start w:val="2"/>
      <w:numFmt w:val="decimal"/>
      <w:lvlText w:val="%1."/>
      <w:lvlJc w:val="left"/>
      <w:pPr>
        <w:ind w:left="720" w:hanging="360"/>
      </w:pPr>
    </w:lvl>
    <w:lvl w:ilvl="1" w:tplc="73C0127E">
      <w:start w:val="1"/>
      <w:numFmt w:val="lowerLetter"/>
      <w:lvlText w:val="%2."/>
      <w:lvlJc w:val="left"/>
      <w:pPr>
        <w:ind w:left="1440" w:hanging="360"/>
      </w:pPr>
    </w:lvl>
    <w:lvl w:ilvl="2" w:tplc="CD908CF6">
      <w:start w:val="1"/>
      <w:numFmt w:val="lowerRoman"/>
      <w:lvlText w:val="%3."/>
      <w:lvlJc w:val="right"/>
      <w:pPr>
        <w:ind w:left="2160" w:hanging="180"/>
      </w:pPr>
    </w:lvl>
    <w:lvl w:ilvl="3" w:tplc="5E229928">
      <w:start w:val="1"/>
      <w:numFmt w:val="decimal"/>
      <w:lvlText w:val="%4."/>
      <w:lvlJc w:val="left"/>
      <w:pPr>
        <w:ind w:left="2880" w:hanging="360"/>
      </w:pPr>
    </w:lvl>
    <w:lvl w:ilvl="4" w:tplc="1B389D58">
      <w:start w:val="1"/>
      <w:numFmt w:val="lowerLetter"/>
      <w:lvlText w:val="%5."/>
      <w:lvlJc w:val="left"/>
      <w:pPr>
        <w:ind w:left="3600" w:hanging="360"/>
      </w:pPr>
    </w:lvl>
    <w:lvl w:ilvl="5" w:tplc="9F1C8136">
      <w:start w:val="1"/>
      <w:numFmt w:val="lowerRoman"/>
      <w:lvlText w:val="%6."/>
      <w:lvlJc w:val="right"/>
      <w:pPr>
        <w:ind w:left="4320" w:hanging="180"/>
      </w:pPr>
    </w:lvl>
    <w:lvl w:ilvl="6" w:tplc="7A1287AE">
      <w:start w:val="1"/>
      <w:numFmt w:val="decimal"/>
      <w:lvlText w:val="%7."/>
      <w:lvlJc w:val="left"/>
      <w:pPr>
        <w:ind w:left="5040" w:hanging="360"/>
      </w:pPr>
    </w:lvl>
    <w:lvl w:ilvl="7" w:tplc="B002DD18">
      <w:start w:val="1"/>
      <w:numFmt w:val="lowerLetter"/>
      <w:lvlText w:val="%8."/>
      <w:lvlJc w:val="left"/>
      <w:pPr>
        <w:ind w:left="5760" w:hanging="360"/>
      </w:pPr>
    </w:lvl>
    <w:lvl w:ilvl="8" w:tplc="750CDBDC">
      <w:start w:val="1"/>
      <w:numFmt w:val="lowerRoman"/>
      <w:lvlText w:val="%9."/>
      <w:lvlJc w:val="right"/>
      <w:pPr>
        <w:ind w:left="6480" w:hanging="180"/>
      </w:pPr>
    </w:lvl>
  </w:abstractNum>
  <w:abstractNum w:abstractNumId="6" w15:restartNumberingAfterBreak="0">
    <w:nsid w:val="6D8F490D"/>
    <w:multiLevelType w:val="multilevel"/>
    <w:tmpl w:val="881AD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2C"/>
    <w:rsid w:val="000F624F"/>
    <w:rsid w:val="00172BB1"/>
    <w:rsid w:val="002261F8"/>
    <w:rsid w:val="00353C27"/>
    <w:rsid w:val="003A6E53"/>
    <w:rsid w:val="0041292C"/>
    <w:rsid w:val="00437576"/>
    <w:rsid w:val="00532731"/>
    <w:rsid w:val="005369A7"/>
    <w:rsid w:val="006D3727"/>
    <w:rsid w:val="00726C81"/>
    <w:rsid w:val="00987C88"/>
    <w:rsid w:val="00A30E45"/>
    <w:rsid w:val="00A358AD"/>
    <w:rsid w:val="00B1684A"/>
    <w:rsid w:val="00EC4F18"/>
    <w:rsid w:val="00F725B0"/>
    <w:rsid w:val="00FD3B19"/>
    <w:rsid w:val="02375307"/>
    <w:rsid w:val="061508F9"/>
    <w:rsid w:val="08A6948B"/>
    <w:rsid w:val="0A387F28"/>
    <w:rsid w:val="0CF26094"/>
    <w:rsid w:val="113476CB"/>
    <w:rsid w:val="1256B001"/>
    <w:rsid w:val="15413A78"/>
    <w:rsid w:val="199752EB"/>
    <w:rsid w:val="1D8E313A"/>
    <w:rsid w:val="28BFDB7F"/>
    <w:rsid w:val="31B6905C"/>
    <w:rsid w:val="31C07620"/>
    <w:rsid w:val="335260BD"/>
    <w:rsid w:val="335C4681"/>
    <w:rsid w:val="3795320E"/>
    <w:rsid w:val="382FB7A4"/>
    <w:rsid w:val="390264B4"/>
    <w:rsid w:val="39A879E4"/>
    <w:rsid w:val="43BD7241"/>
    <w:rsid w:val="441856BC"/>
    <w:rsid w:val="4814CCC1"/>
    <w:rsid w:val="595C446C"/>
    <w:rsid w:val="5EE4A587"/>
    <w:rsid w:val="66B888E5"/>
    <w:rsid w:val="66E5D1A8"/>
    <w:rsid w:val="685D352C"/>
    <w:rsid w:val="69319CFD"/>
    <w:rsid w:val="6B3B8375"/>
    <w:rsid w:val="72D87F43"/>
    <w:rsid w:val="790A2B8D"/>
    <w:rsid w:val="7AC289BF"/>
    <w:rsid w:val="7CC35E43"/>
    <w:rsid w:val="7D795DBC"/>
    <w:rsid w:val="7DE13A93"/>
    <w:rsid w:val="7EF0BF36"/>
    <w:rsid w:val="7EF0B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292C"/>
    <w:pPr>
      <w:spacing w:after="0"/>
    </w:pPr>
    <w:rPr>
      <w:rFonts w:ascii="Arial" w:hAnsi="Arial" w:cs="Arial"/>
    </w:rPr>
  </w:style>
  <w:style w:type="paragraph" w:styleId="Heading1">
    <w:name w:val="heading 1"/>
    <w:basedOn w:val="Normal"/>
    <w:next w:val="Normal"/>
    <w:link w:val="Heading1Char"/>
    <w:uiPriority w:val="9"/>
    <w:qFormat/>
    <w:rsid w:val="00726C81"/>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1292C"/>
    <w:pPr>
      <w:tabs>
        <w:tab w:val="center" w:pos="4680"/>
        <w:tab w:val="right" w:pos="9360"/>
      </w:tabs>
      <w:spacing w:line="240" w:lineRule="auto"/>
    </w:pPr>
  </w:style>
  <w:style w:type="character" w:styleId="HeaderChar" w:customStyle="1">
    <w:name w:val="Header Char"/>
    <w:basedOn w:val="DefaultParagraphFont"/>
    <w:link w:val="Header"/>
    <w:uiPriority w:val="99"/>
    <w:rsid w:val="0041292C"/>
    <w:rPr>
      <w:rFonts w:ascii="Arial" w:hAnsi="Arial" w:cs="Arial"/>
    </w:rPr>
  </w:style>
  <w:style w:type="character" w:styleId="Hyperlink">
    <w:name w:val="Hyperlink"/>
    <w:uiPriority w:val="99"/>
    <w:unhideWhenUsed/>
    <w:qFormat/>
    <w:rsid w:val="0041292C"/>
    <w:rPr>
      <w:b/>
      <w:color w:val="44546A" w:themeColor="text2"/>
      <w:u w:val="single"/>
    </w:rPr>
  </w:style>
  <w:style w:type="paragraph" w:styleId="ListParagraph">
    <w:name w:val="List Paragraph"/>
    <w:basedOn w:val="Normal"/>
    <w:uiPriority w:val="34"/>
    <w:qFormat/>
    <w:rsid w:val="0041292C"/>
    <w:pPr>
      <w:numPr>
        <w:numId w:val="5"/>
      </w:numPr>
      <w:spacing w:after="60"/>
    </w:pPr>
    <w:rPr>
      <w:rFonts w:eastAsia="Arial"/>
      <w:noProof/>
    </w:rPr>
  </w:style>
  <w:style w:type="paragraph" w:styleId="paragraph" w:customStyle="1">
    <w:name w:val="paragraph"/>
    <w:basedOn w:val="Normal"/>
    <w:rsid w:val="0041292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1292C"/>
  </w:style>
  <w:style w:type="character" w:styleId="eop" w:customStyle="1">
    <w:name w:val="eop"/>
    <w:basedOn w:val="DefaultParagraphFont"/>
    <w:rsid w:val="0041292C"/>
  </w:style>
  <w:style w:type="paragraph" w:styleId="Footer">
    <w:name w:val="footer"/>
    <w:basedOn w:val="Normal"/>
    <w:link w:val="FooterChar"/>
    <w:uiPriority w:val="99"/>
    <w:unhideWhenUsed/>
    <w:rsid w:val="00987C88"/>
    <w:pPr>
      <w:tabs>
        <w:tab w:val="center" w:pos="4680"/>
        <w:tab w:val="right" w:pos="9360"/>
      </w:tabs>
      <w:spacing w:line="240" w:lineRule="auto"/>
    </w:pPr>
  </w:style>
  <w:style w:type="character" w:styleId="FooterChar" w:customStyle="1">
    <w:name w:val="Footer Char"/>
    <w:basedOn w:val="DefaultParagraphFont"/>
    <w:link w:val="Footer"/>
    <w:uiPriority w:val="99"/>
    <w:rsid w:val="00987C88"/>
    <w:rPr>
      <w:rFonts w:ascii="Arial" w:hAnsi="Arial" w:cs="Arial"/>
    </w:rPr>
  </w:style>
  <w:style w:type="character" w:styleId="Heading1Char" w:customStyle="1">
    <w:name w:val="Heading 1 Char"/>
    <w:basedOn w:val="DefaultParagraphFont"/>
    <w:link w:val="Heading1"/>
    <w:uiPriority w:val="9"/>
    <w:rsid w:val="00726C81"/>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98313">
      <w:bodyDiv w:val="1"/>
      <w:marLeft w:val="0"/>
      <w:marRight w:val="0"/>
      <w:marTop w:val="0"/>
      <w:marBottom w:val="0"/>
      <w:divBdr>
        <w:top w:val="none" w:sz="0" w:space="0" w:color="auto"/>
        <w:left w:val="none" w:sz="0" w:space="0" w:color="auto"/>
        <w:bottom w:val="none" w:sz="0" w:space="0" w:color="auto"/>
        <w:right w:val="none" w:sz="0" w:space="0" w:color="auto"/>
      </w:divBdr>
      <w:divsChild>
        <w:div w:id="2109306057">
          <w:marLeft w:val="0"/>
          <w:marRight w:val="0"/>
          <w:marTop w:val="0"/>
          <w:marBottom w:val="0"/>
          <w:divBdr>
            <w:top w:val="none" w:sz="0" w:space="0" w:color="auto"/>
            <w:left w:val="none" w:sz="0" w:space="0" w:color="auto"/>
            <w:bottom w:val="none" w:sz="0" w:space="0" w:color="auto"/>
            <w:right w:val="none" w:sz="0" w:space="0" w:color="auto"/>
          </w:divBdr>
          <w:divsChild>
            <w:div w:id="1758794558">
              <w:marLeft w:val="0"/>
              <w:marRight w:val="0"/>
              <w:marTop w:val="0"/>
              <w:marBottom w:val="0"/>
              <w:divBdr>
                <w:top w:val="none" w:sz="0" w:space="0" w:color="auto"/>
                <w:left w:val="none" w:sz="0" w:space="0" w:color="auto"/>
                <w:bottom w:val="none" w:sz="0" w:space="0" w:color="auto"/>
                <w:right w:val="none" w:sz="0" w:space="0" w:color="auto"/>
              </w:divBdr>
            </w:div>
            <w:div w:id="1380663774">
              <w:marLeft w:val="0"/>
              <w:marRight w:val="0"/>
              <w:marTop w:val="0"/>
              <w:marBottom w:val="0"/>
              <w:divBdr>
                <w:top w:val="none" w:sz="0" w:space="0" w:color="auto"/>
                <w:left w:val="none" w:sz="0" w:space="0" w:color="auto"/>
                <w:bottom w:val="none" w:sz="0" w:space="0" w:color="auto"/>
                <w:right w:val="none" w:sz="0" w:space="0" w:color="auto"/>
              </w:divBdr>
            </w:div>
          </w:divsChild>
        </w:div>
        <w:div w:id="146676650">
          <w:marLeft w:val="0"/>
          <w:marRight w:val="0"/>
          <w:marTop w:val="0"/>
          <w:marBottom w:val="0"/>
          <w:divBdr>
            <w:top w:val="none" w:sz="0" w:space="0" w:color="auto"/>
            <w:left w:val="none" w:sz="0" w:space="0" w:color="auto"/>
            <w:bottom w:val="none" w:sz="0" w:space="0" w:color="auto"/>
            <w:right w:val="none" w:sz="0" w:space="0" w:color="auto"/>
          </w:divBdr>
          <w:divsChild>
            <w:div w:id="17130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52f611b9089d4974" /><Relationship Type="http://schemas.microsoft.com/office/2011/relationships/commentsExtended" Target="commentsExtended.xml" Id="R7d7cdad161af4ff7" /><Relationship Type="http://schemas.microsoft.com/office/2016/09/relationships/commentsIds" Target="commentsIds.xml" Id="R426842a9866d4adb" /><Relationship Type="http://schemas.openxmlformats.org/officeDocument/2006/relationships/hyperlink" Target="https://givecfc.org/" TargetMode="External" Id="Rbcdead5bd5ea402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6" ma:contentTypeDescription="Create a new document." ma:contentTypeScope="" ma:versionID="d2444f083675475227a32338e57c7283">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aea458d569a201302dc4b7aea362dee9"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D6FCD-1DA3-4777-9944-B008A8EE26B3}">
  <ds:schemaRefs>
    <ds:schemaRef ds:uri="http://schemas.microsoft.com/sharepoint/v3/contenttype/forms"/>
  </ds:schemaRefs>
</ds:datastoreItem>
</file>

<file path=customXml/itemProps2.xml><?xml version="1.0" encoding="utf-8"?>
<ds:datastoreItem xmlns:ds="http://schemas.openxmlformats.org/officeDocument/2006/customXml" ds:itemID="{9E2045F0-6D21-44A8-A237-26C3DC123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8D158C-D1C1-4A54-8869-BE6C4D73F1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2021 CFC Leadership Email 4 - Year End</dc:title>
  <dc:subject>Reminder: Join the CFC today and be the face of change!</dc:subject>
  <dc:creator/>
  <keywords>Combined Federal Campaign, Reminder: Join the CFC today</keywords>
  <dc:description/>
  <lastModifiedBy>Cassie Call</lastModifiedBy>
  <revision>5</revision>
  <dcterms:created xsi:type="dcterms:W3CDTF">2021-08-06T18:55:00.0000000Z</dcterms:created>
  <dcterms:modified xsi:type="dcterms:W3CDTF">2022-06-30T17:58:30.8579128Z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