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4A05F143" w:rsidR="004F6DF8" w:rsidRPr="004F6DF8" w:rsidRDefault="00DA05A3" w:rsidP="004F6DF8">
      <w:pPr>
        <w:pStyle w:val="Heading1"/>
        <w:rPr>
          <w:rFonts w:ascii="Calibri" w:hAnsi="Calibri" w:cs="Calibri"/>
        </w:rPr>
      </w:pPr>
      <w:r>
        <w:rPr>
          <w:rFonts w:ascii="Calibri" w:hAnsi="Calibri" w:cs="Calibri"/>
        </w:rPr>
        <w:t xml:space="preserve">Cause Week Article: </w:t>
      </w:r>
      <w:r w:rsidR="004146F4" w:rsidRPr="004146F4">
        <w:rPr>
          <w:rFonts w:ascii="Calibri" w:hAnsi="Calibri" w:cs="Calibri"/>
        </w:rPr>
        <w:t>Disaster &amp; Crisis Response</w:t>
      </w:r>
    </w:p>
    <w:p w14:paraId="5DE81EF7" w14:textId="77777777" w:rsidR="004F6DF8" w:rsidRPr="004F6DF8" w:rsidRDefault="004F6DF8" w:rsidP="004F6DF8">
      <w:pPr>
        <w:rPr>
          <w:rFonts w:ascii="Calibri" w:hAnsi="Calibri" w:cs="Calibri"/>
        </w:rPr>
      </w:pPr>
    </w:p>
    <w:p w14:paraId="254A9C9E" w14:textId="77777777" w:rsidR="00C777FD" w:rsidRPr="00C777FD" w:rsidRDefault="00C777FD" w:rsidP="00C777FD">
      <w:pPr>
        <w:rPr>
          <w:rFonts w:ascii="Calibri" w:hAnsi="Calibri" w:cs="Calibri"/>
          <w:b/>
          <w:bCs/>
        </w:rPr>
      </w:pPr>
      <w:r w:rsidRPr="00C777FD">
        <w:rPr>
          <w:rFonts w:ascii="Calibri" w:hAnsi="Calibri" w:cs="Calibri"/>
          <w:b/>
          <w:bCs/>
        </w:rPr>
        <w:t xml:space="preserve">Public Safety; Fire Prevention; Search &amp; Rescue; Natural Disasters; First Responders; Women &amp; Girls; Human Trafficking; Refugees; Clean Water; Food &amp; Nutrition; Faith-Based Support; Animal Control; Poison Control </w:t>
      </w:r>
    </w:p>
    <w:p w14:paraId="47FA9901" w14:textId="5BE81A02" w:rsidR="00C777FD" w:rsidRPr="00C777FD" w:rsidRDefault="00C777FD" w:rsidP="00C777FD">
      <w:pPr>
        <w:rPr>
          <w:rFonts w:ascii="Calibri" w:hAnsi="Calibri" w:cs="Calibri"/>
        </w:rPr>
      </w:pPr>
    </w:p>
    <w:p w14:paraId="0B1D16B6" w14:textId="3852CB78" w:rsidR="00C777FD" w:rsidRPr="00C777FD" w:rsidRDefault="00C777FD" w:rsidP="00C777FD">
      <w:pPr>
        <w:rPr>
          <w:rFonts w:ascii="Calibri" w:hAnsi="Calibri" w:cs="Calibri"/>
        </w:rPr>
      </w:pPr>
      <w:r w:rsidRPr="00C777FD">
        <w:rPr>
          <w:rFonts w:ascii="Calibri" w:hAnsi="Calibri" w:cs="Calibri"/>
        </w:rPr>
        <w:t xml:space="preserve">In 2021, the U.S. experienced 20 separate billion-dollar natural disasters, the second highest number in a calendar year. As climate change, ongoing conflicts, and economic fluctuations strain our world, the number of disasters is likely to increase, while most households remain unprepared. Only 17% of Americans claim to be prepared for an emergency.  </w:t>
      </w:r>
    </w:p>
    <w:p w14:paraId="0668403D" w14:textId="5ABE3E37" w:rsidR="00C777FD" w:rsidRPr="00C777FD" w:rsidRDefault="00C777FD" w:rsidP="00C777FD">
      <w:pPr>
        <w:rPr>
          <w:rFonts w:ascii="Calibri" w:hAnsi="Calibri" w:cs="Calibri"/>
        </w:rPr>
      </w:pPr>
      <w:r w:rsidRPr="00C777FD">
        <w:rPr>
          <w:rFonts w:ascii="Calibri" w:hAnsi="Calibri" w:cs="Calibri"/>
        </w:rPr>
        <w:t xml:space="preserve"> </w:t>
      </w:r>
    </w:p>
    <w:p w14:paraId="06854DAA" w14:textId="77084556" w:rsidR="00C777FD" w:rsidRPr="00C777FD" w:rsidRDefault="00C777FD" w:rsidP="00C777FD">
      <w:pPr>
        <w:rPr>
          <w:rFonts w:ascii="Calibri" w:hAnsi="Calibri" w:cs="Calibri"/>
        </w:rPr>
      </w:pPr>
      <w:r w:rsidRPr="00C777FD">
        <w:rPr>
          <w:rFonts w:ascii="Calibri" w:hAnsi="Calibri" w:cs="Calibri"/>
        </w:rPr>
        <w:t xml:space="preserve">While some natural disasters allow some time for warning, others – flash floods, earthquakes, fires, landslides, and avalanches – can occur with little warning. Households or communities devastated by disasters or crises can take months, even years, to rebuild and recover and depend on charitable organizations to offer legal aid, rebuild homes, supply food, and provide medical care. Charities also help communities prepare for and predict disasters to mitigate the damage.   </w:t>
      </w:r>
    </w:p>
    <w:p w14:paraId="430126FC" w14:textId="77777777" w:rsidR="00C777FD" w:rsidRPr="00C777FD" w:rsidRDefault="00C777FD" w:rsidP="00C777FD">
      <w:pPr>
        <w:rPr>
          <w:rFonts w:ascii="Calibri" w:hAnsi="Calibri" w:cs="Calibri"/>
        </w:rPr>
      </w:pPr>
    </w:p>
    <w:p w14:paraId="1E415C2E" w14:textId="77777777" w:rsidR="00C777FD" w:rsidRPr="00C777FD" w:rsidRDefault="00C777FD" w:rsidP="00C777FD">
      <w:pPr>
        <w:rPr>
          <w:rFonts w:ascii="Calibri" w:hAnsi="Calibri" w:cs="Calibri"/>
        </w:rPr>
      </w:pPr>
      <w:r w:rsidRPr="00C777FD">
        <w:rPr>
          <w:rFonts w:ascii="Calibri" w:hAnsi="Calibri" w:cs="Calibri"/>
        </w:rPr>
        <w:t xml:space="preserve">Here’s how your CFC donations help to change the world through disaster and crisis response:  </w:t>
      </w:r>
    </w:p>
    <w:p w14:paraId="4C7A00E4" w14:textId="77777777" w:rsidR="00C777FD" w:rsidRPr="00C777FD" w:rsidRDefault="00C777FD" w:rsidP="00C777FD">
      <w:pPr>
        <w:rPr>
          <w:rFonts w:ascii="Calibri" w:hAnsi="Calibri" w:cs="Calibri"/>
        </w:rPr>
      </w:pPr>
    </w:p>
    <w:p w14:paraId="126F1360" w14:textId="2F1E6E76" w:rsidR="00C777FD" w:rsidRPr="007669D9" w:rsidRDefault="00C777FD" w:rsidP="007669D9">
      <w:pPr>
        <w:pStyle w:val="ListParagraph"/>
        <w:numPr>
          <w:ilvl w:val="0"/>
          <w:numId w:val="6"/>
        </w:numPr>
        <w:rPr>
          <w:rFonts w:ascii="Calibri" w:hAnsi="Calibri" w:cs="Calibri"/>
        </w:rPr>
      </w:pPr>
      <w:r w:rsidRPr="007669D9">
        <w:rPr>
          <w:rFonts w:ascii="Calibri" w:hAnsi="Calibri" w:cs="Calibri"/>
        </w:rPr>
        <w:t xml:space="preserve">$30 trains 10 individuals to manage community risks and prepare for disasters. </w:t>
      </w:r>
    </w:p>
    <w:p w14:paraId="21FEE586" w14:textId="379AB67B" w:rsidR="00C777FD" w:rsidRPr="007669D9" w:rsidRDefault="00C777FD" w:rsidP="007669D9">
      <w:pPr>
        <w:pStyle w:val="ListParagraph"/>
        <w:numPr>
          <w:ilvl w:val="0"/>
          <w:numId w:val="6"/>
        </w:numPr>
        <w:rPr>
          <w:rFonts w:ascii="Calibri" w:hAnsi="Calibri" w:cs="Calibri"/>
        </w:rPr>
      </w:pPr>
      <w:r w:rsidRPr="007669D9">
        <w:rPr>
          <w:rFonts w:ascii="Calibri" w:hAnsi="Calibri" w:cs="Calibri"/>
        </w:rPr>
        <w:t xml:space="preserve">$250 outfits a fire fighter with a helmet designed to protect from falling debris, injury, and extreme heat. </w:t>
      </w:r>
    </w:p>
    <w:p w14:paraId="2F2C7419" w14:textId="338BAD10" w:rsidR="00C777FD" w:rsidRPr="007669D9" w:rsidRDefault="00C777FD" w:rsidP="007669D9">
      <w:pPr>
        <w:pStyle w:val="ListParagraph"/>
        <w:numPr>
          <w:ilvl w:val="0"/>
          <w:numId w:val="6"/>
        </w:numPr>
        <w:rPr>
          <w:rFonts w:ascii="Calibri" w:hAnsi="Calibri" w:cs="Calibri"/>
        </w:rPr>
      </w:pPr>
      <w:r w:rsidRPr="007669D9">
        <w:rPr>
          <w:rFonts w:ascii="Calibri" w:hAnsi="Calibri" w:cs="Calibri"/>
        </w:rPr>
        <w:t xml:space="preserve">$600 distributes 12 disaster relief kits that contain food, clean water, medicine, and blankets. </w:t>
      </w:r>
    </w:p>
    <w:p w14:paraId="576EAA6A" w14:textId="77777777" w:rsidR="00C777FD" w:rsidRPr="00C777FD" w:rsidRDefault="00C777FD" w:rsidP="00C777FD">
      <w:pPr>
        <w:rPr>
          <w:rFonts w:ascii="Calibri" w:hAnsi="Calibri" w:cs="Calibri"/>
        </w:rPr>
      </w:pPr>
    </w:p>
    <w:p w14:paraId="26D1EA21" w14:textId="5A4EA2E5" w:rsidR="00C777FD" w:rsidRPr="00C777FD" w:rsidRDefault="00C777FD" w:rsidP="00C777FD">
      <w:pPr>
        <w:rPr>
          <w:rFonts w:ascii="Calibri" w:hAnsi="Calibri" w:cs="Calibri"/>
        </w:rPr>
      </w:pPr>
      <w:r w:rsidRPr="00C777FD">
        <w:rPr>
          <w:rFonts w:ascii="Calibri" w:hAnsi="Calibri" w:cs="Calibri"/>
        </w:rPr>
        <w:t xml:space="preserve">Are you interested in hearing from some charities working in disaster and crisis response? Watch charity videos. Read charity stories. </w:t>
      </w:r>
    </w:p>
    <w:p w14:paraId="5E0FB33A" w14:textId="77777777" w:rsidR="00C777FD" w:rsidRPr="00C777FD" w:rsidRDefault="00C777FD" w:rsidP="00C777FD">
      <w:pPr>
        <w:rPr>
          <w:rFonts w:ascii="Calibri" w:hAnsi="Calibri" w:cs="Calibri"/>
        </w:rPr>
      </w:pPr>
    </w:p>
    <w:p w14:paraId="552541CC" w14:textId="1A920212" w:rsidR="00150D73" w:rsidRPr="00C777FD" w:rsidRDefault="00C777FD" w:rsidP="00C777FD">
      <w:pPr>
        <w:rPr>
          <w:rFonts w:ascii="Calibri" w:hAnsi="Calibri" w:cs="Calibri"/>
        </w:rPr>
      </w:pPr>
      <w:r w:rsidRPr="00C777FD">
        <w:rPr>
          <w:rFonts w:ascii="Calibri" w:hAnsi="Calibri" w:cs="Calibri"/>
        </w:rPr>
        <w:t xml:space="preserve">If disaster and crisis response is your cause, show your support by downloading the Disaster &amp; Crisis Response Cause Badge and using it in your email signature and social media.  </w:t>
      </w:r>
    </w:p>
    <w:sectPr w:rsidR="00150D73" w:rsidRPr="00C777FD"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1617" w14:textId="77777777" w:rsidR="002B0826" w:rsidRDefault="002B0826" w:rsidP="00525B25">
      <w:r>
        <w:separator/>
      </w:r>
    </w:p>
  </w:endnote>
  <w:endnote w:type="continuationSeparator" w:id="0">
    <w:p w14:paraId="241070F3" w14:textId="77777777" w:rsidR="002B0826" w:rsidRDefault="002B0826"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5797" w14:textId="77777777" w:rsidR="002B0826" w:rsidRDefault="002B0826" w:rsidP="00525B25">
      <w:r>
        <w:separator/>
      </w:r>
    </w:p>
  </w:footnote>
  <w:footnote w:type="continuationSeparator" w:id="0">
    <w:p w14:paraId="4DDD8C32" w14:textId="77777777" w:rsidR="002B0826" w:rsidRDefault="002B0826"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638B9F7F">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43039782" w:rsidR="00491D13" w:rsidRPr="00EF5792" w:rsidRDefault="00DA05A3"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7BD83575">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F2CA1"/>
    <w:multiLevelType w:val="hybridMultilevel"/>
    <w:tmpl w:val="A40E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1"/>
  </w:num>
  <w:num w:numId="2" w16cid:durableId="2069840608">
    <w:abstractNumId w:val="3"/>
  </w:num>
  <w:num w:numId="3" w16cid:durableId="655496690">
    <w:abstractNumId w:val="2"/>
  </w:num>
  <w:num w:numId="4" w16cid:durableId="506092319">
    <w:abstractNumId w:val="5"/>
  </w:num>
  <w:num w:numId="5" w16cid:durableId="1748765736">
    <w:abstractNumId w:val="0"/>
  </w:num>
  <w:num w:numId="6" w16cid:durableId="1508523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03E93"/>
    <w:rsid w:val="00033311"/>
    <w:rsid w:val="000626D7"/>
    <w:rsid w:val="00063015"/>
    <w:rsid w:val="000B0313"/>
    <w:rsid w:val="000B1CF4"/>
    <w:rsid w:val="000E6A22"/>
    <w:rsid w:val="000F2220"/>
    <w:rsid w:val="0011201A"/>
    <w:rsid w:val="00124611"/>
    <w:rsid w:val="001349CA"/>
    <w:rsid w:val="00150D73"/>
    <w:rsid w:val="001618E3"/>
    <w:rsid w:val="001756B9"/>
    <w:rsid w:val="00183E42"/>
    <w:rsid w:val="00186E12"/>
    <w:rsid w:val="001A0C84"/>
    <w:rsid w:val="001C22E7"/>
    <w:rsid w:val="002538FF"/>
    <w:rsid w:val="00293BB1"/>
    <w:rsid w:val="002B0826"/>
    <w:rsid w:val="002B43E7"/>
    <w:rsid w:val="002E04DF"/>
    <w:rsid w:val="002F7BB8"/>
    <w:rsid w:val="003327A1"/>
    <w:rsid w:val="00352290"/>
    <w:rsid w:val="003568DB"/>
    <w:rsid w:val="00380E50"/>
    <w:rsid w:val="00393F66"/>
    <w:rsid w:val="00396DE5"/>
    <w:rsid w:val="003E1F20"/>
    <w:rsid w:val="004146F4"/>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57617"/>
    <w:rsid w:val="00576444"/>
    <w:rsid w:val="005B1894"/>
    <w:rsid w:val="005F5C21"/>
    <w:rsid w:val="00622310"/>
    <w:rsid w:val="006250FF"/>
    <w:rsid w:val="00663513"/>
    <w:rsid w:val="00677F77"/>
    <w:rsid w:val="006B1762"/>
    <w:rsid w:val="006D7E6B"/>
    <w:rsid w:val="006F40F6"/>
    <w:rsid w:val="00721C0A"/>
    <w:rsid w:val="00761E3A"/>
    <w:rsid w:val="007669D9"/>
    <w:rsid w:val="007B6370"/>
    <w:rsid w:val="007E59CF"/>
    <w:rsid w:val="007F2B63"/>
    <w:rsid w:val="00811596"/>
    <w:rsid w:val="0088564A"/>
    <w:rsid w:val="00895F72"/>
    <w:rsid w:val="008D56BF"/>
    <w:rsid w:val="00900EFD"/>
    <w:rsid w:val="00905F2D"/>
    <w:rsid w:val="0094244C"/>
    <w:rsid w:val="00952A54"/>
    <w:rsid w:val="009816A5"/>
    <w:rsid w:val="009A2085"/>
    <w:rsid w:val="009C5886"/>
    <w:rsid w:val="009F182E"/>
    <w:rsid w:val="00A127D1"/>
    <w:rsid w:val="00A15A16"/>
    <w:rsid w:val="00A26F94"/>
    <w:rsid w:val="00A27F2F"/>
    <w:rsid w:val="00A45D72"/>
    <w:rsid w:val="00A56973"/>
    <w:rsid w:val="00A62D28"/>
    <w:rsid w:val="00AA1D1A"/>
    <w:rsid w:val="00AA56D9"/>
    <w:rsid w:val="00AB3493"/>
    <w:rsid w:val="00AC3E9D"/>
    <w:rsid w:val="00AF6BD2"/>
    <w:rsid w:val="00B34057"/>
    <w:rsid w:val="00B56219"/>
    <w:rsid w:val="00B8525A"/>
    <w:rsid w:val="00B9273F"/>
    <w:rsid w:val="00BF014A"/>
    <w:rsid w:val="00BF3CD0"/>
    <w:rsid w:val="00C5793F"/>
    <w:rsid w:val="00C756A6"/>
    <w:rsid w:val="00C7724A"/>
    <w:rsid w:val="00C777FD"/>
    <w:rsid w:val="00CB3E7A"/>
    <w:rsid w:val="00CC0836"/>
    <w:rsid w:val="00CC2613"/>
    <w:rsid w:val="00CF26D1"/>
    <w:rsid w:val="00D1531B"/>
    <w:rsid w:val="00D25EA4"/>
    <w:rsid w:val="00D27755"/>
    <w:rsid w:val="00D3503F"/>
    <w:rsid w:val="00D3601B"/>
    <w:rsid w:val="00D61B4B"/>
    <w:rsid w:val="00DA05A3"/>
    <w:rsid w:val="00DC257E"/>
    <w:rsid w:val="00DF1B1A"/>
    <w:rsid w:val="00E01D4F"/>
    <w:rsid w:val="00E04476"/>
    <w:rsid w:val="00E51E9B"/>
    <w:rsid w:val="00E63868"/>
    <w:rsid w:val="00E949BC"/>
    <w:rsid w:val="00EE61F9"/>
    <w:rsid w:val="00EF5792"/>
    <w:rsid w:val="00EF735B"/>
    <w:rsid w:val="00F10FA8"/>
    <w:rsid w:val="00F21437"/>
    <w:rsid w:val="00F25768"/>
    <w:rsid w:val="00F26222"/>
    <w:rsid w:val="00F34A32"/>
    <w:rsid w:val="00FA60AD"/>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2.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customXml/itemProps4.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3</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6</cp:revision>
  <dcterms:created xsi:type="dcterms:W3CDTF">2022-07-14T15:52:00Z</dcterms:created>
  <dcterms:modified xsi:type="dcterms:W3CDTF">2022-08-18T18:19:00Z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